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1" w:rsidRDefault="00AC0721" w:rsidP="00AC0721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AC0721" w:rsidRDefault="00AC0721" w:rsidP="00AC0721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29 мая 2013 г. N 28564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мая 2013 г. N 26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УСТРОЙСТВУ,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СОДЕРЖАНИЮ И ОРГАНИЗАЦИИ РЕЖИМА РАБОТЫ </w:t>
      </w:r>
      <w:proofErr w:type="gramStart"/>
      <w:r>
        <w:rPr>
          <w:b/>
          <w:bCs/>
        </w:rPr>
        <w:t>ДОШКОЛЬНЫХ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ОРГАНИЗАЦИЙ"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</w:t>
      </w:r>
      <w:proofErr w:type="gramEnd"/>
      <w:r>
        <w:t xml:space="preserve"> </w:t>
      </w:r>
      <w:proofErr w:type="gramStart"/>
      <w:r>
        <w:t>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</w:t>
      </w:r>
      <w:proofErr w:type="gramEnd"/>
      <w:r>
        <w:t xml:space="preserve"> </w:t>
      </w:r>
      <w:proofErr w:type="gramStart"/>
      <w:r>
        <w:t>2007, N 1 (ч. I), ст. 29; 2007, N 27, ст. 3213; 2007, N 46, ст. 5554; 2007, N 49, ст. 6070; 2008, N 24, ст. 2801; 2008, N 29 (ч. I), ст. 3418; 2008, N 30 (ч. II), ст. 3616; 2008, N 44, ст. 4984; 2008, N 52 (ч. I), ст. 6223;</w:t>
      </w:r>
      <w:proofErr w:type="gramEnd"/>
      <w:r>
        <w:t xml:space="preserve"> 2009, N 1, ст. 17; 2010, N 40, ст. 4969; 2011, N 1, ст. 6; 25.07.2011, N 30 (ч. I), ст. 4563, ст. 4590, ст. 4591, ст. 4596; 12.12.2011, N 50, ст. 7359; 11.06.2012, N 24, ст. 3069; </w:t>
      </w:r>
      <w:proofErr w:type="gramStart"/>
      <w:r>
        <w:t xml:space="preserve">25.06.2012, N 26, ст. 3446),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 момента вступления в силу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</w:t>
      </w:r>
      <w:r>
        <w:lastRenderedPageBreak/>
        <w:t>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постановлением Главного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государственного санитарного врача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от 15 мая 2013 г. N 26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>
        <w:rPr>
          <w:b/>
          <w:bCs/>
        </w:rPr>
        <w:t>САНИТАРНО-ЭПИДЕМИОЛОГИЧЕСКИЕ 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УСТРОЙСТВУ, СОДЕРЖАНИЮ И ОРГАНИЗАЦИИ РЕЖИМА РАБОТЫ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 и область применения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условиям размещения дошкольных образовательных организаций,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оборудованию и содержанию территории,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помещениям, их оборудованию и содержанию,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естественному и искусственному освещению помещений,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отоплению и вентиляции,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водоснабжению и канализации,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питания,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приему детей в дошкольные образовательные организации,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режима дня,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физического воспитания,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личной гигиене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</w:t>
      </w:r>
      <w:r>
        <w:lastRenderedPageBreak/>
        <w:t>защиты прав потребителей в целях лицензирования образовательной деятельности.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 </w:t>
      </w:r>
      <w:proofErr w:type="gramStart"/>
      <w:r>
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>
          <w:t>2,0 метров</w:t>
        </w:r>
      </w:smartTag>
      <w:r>
        <w:t xml:space="preserve"> квадратных на одного ребенка, фактически находящегося в группе.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тяжелыми нарушениями речи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глухих детей - 6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слабослышащих детей - 6 и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слепых детей - 6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задержкой психического развития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легкой степени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аутизмом только в возрасте старше 3 лет - 5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б) старше 3 лет: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размещению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III. Требования к оборудованию и содержанию территорий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Территорию дошкольной образовательной организации по периметру </w:t>
      </w:r>
      <w:r>
        <w:lastRenderedPageBreak/>
        <w:t>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>
          <w:t>7,0 кв. м</w:t>
        </w:r>
      </w:smartTag>
      <w:r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>
          <w:t>9,0 кв. м</w:t>
        </w:r>
      </w:smartTag>
      <w:r>
        <w:t xml:space="preserve"> на 1 ребенка дошкольного возраста (от 3-х до 7-ми лет)) и физкультурную площадку (одну или несколько).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>
          <w:t>20 кв.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от земли.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3.10.2. Рекомендуется в IА, IВ,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>
          <w:t>2 кв. м</w:t>
        </w:r>
      </w:smartTag>
      <w:r>
        <w:t xml:space="preserve"> на одного ребенка с обеспечением проветривания веранд.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 xml:space="preserve">, микробиологическим, санитарно-химическим, радиологическим показателям. Песочницы в </w:t>
      </w:r>
      <w:r>
        <w:lastRenderedPageBreak/>
        <w:t>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IV. Требования к зданию, помещениям, оборудованию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их содержанию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Групповые ячейки для детей до 3-х лет располагаются на 1-м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4.8. В целях сохранения воздушно-теплового режима в помещениях дошкольных образовательных организаций, в зависимости от климатических </w:t>
      </w:r>
      <w:r>
        <w:lastRenderedPageBreak/>
        <w:t>районов, входы в здания должны быть оборудованы тамбурами.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4.16.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</w:t>
      </w:r>
      <w:r>
        <w:lastRenderedPageBreak/>
        <w:t>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детская туалетная (с умывальной)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V. Требования к внутренней отделке помещений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Стены помещений пищеблока, буфетных, кладовой для овощей, </w:t>
      </w:r>
      <w:r>
        <w:lastRenderedPageBreak/>
        <w:t xml:space="preserve">охлаждаемых камер, моечной, </w:t>
      </w:r>
      <w:proofErr w:type="spellStart"/>
      <w:r>
        <w:t>постирочной</w:t>
      </w:r>
      <w:proofErr w:type="spellEnd"/>
      <w: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для проведения влажной обработки с применением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VI. Требования к размещению оборудования в помещениях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6.4. 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. Для ползания детей на полу 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>
          <w:t>0,45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Основные размеры столов и стульев для детей раннего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возраста и дошкольного возраста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2400"/>
        <w:gridCol w:w="1800"/>
      </w:tblGrid>
      <w:tr w:rsidR="00AC0721" w:rsidTr="0088661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(мм)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</w:t>
      </w:r>
      <w:r>
        <w:lastRenderedPageBreak/>
        <w:t>коричневый цвет и антибликовое или матовое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ранее построенных зданиях дошкольных образовательных организаций </w:t>
      </w:r>
      <w:r>
        <w:lastRenderedPageBreak/>
        <w:t>допускается использовать помещение туалетной в соответствии с проектом.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>
          <w:t>0,15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6.18. Умывальники рекомендуется устанавливать: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для детей младшего дошкольного возраста;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для детей среднего и старшего дошкольного возраста.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Допускается устанавливать шкафы для уборочного инвентаря вне </w:t>
      </w:r>
      <w:r>
        <w:lastRenderedPageBreak/>
        <w:t>туалетных комнат.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VII. Требования к естественному и искусственному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освещению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color w:val="0000FF"/>
          </w:rPr>
          <w:t>(Приложение N 2)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VIII. Требования к отоплению и вентиляции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Ограждения из древесно-стружечных плит не используются.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°C"/>
        </w:smartTagPr>
        <w:r>
          <w:t>4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color w:val="0000FF"/>
          </w:rPr>
          <w:t>(Приложение N 3)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IX. Требования к водоснабжению и канализации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X. Требования к дошкольным образовательным организациям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группам для детей с ограниченными возможностями здоровья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 xml:space="preserve"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</w:t>
      </w:r>
      <w:r>
        <w:lastRenderedPageBreak/>
        <w:t>психическом развитии, с иными ограниченными возможностями здоровья);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они должны иметь площадки для отдыха.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10.6. Состав и площади помещений групповых ячеек специальных </w:t>
      </w:r>
      <w:r>
        <w:lastRenderedPageBreak/>
        <w:t xml:space="preserve">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или сплошное ограждение сеткой.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°C"/>
        </w:smartTagPr>
        <w:r>
          <w:t>30 °C</w:t>
        </w:r>
      </w:smartTag>
      <w:r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>
          <w:t>50 м3</w:t>
        </w:r>
      </w:smartTag>
      <w:r>
        <w:t xml:space="preserve"> в час на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XI. Требования к приему детей в дошкольные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образовательные организации, режиму дня и организации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proofErr w:type="spellStart"/>
      <w:r>
        <w:t>воспитательно</w:t>
      </w:r>
      <w:proofErr w:type="spellEnd"/>
      <w:r>
        <w:t>-образовательного процесса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11.3. После перенесенного заболевания, а также отсутствия более 5 дней </w:t>
      </w:r>
      <w:r>
        <w:lastRenderedPageBreak/>
        <w:t>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и скорости ветра более 7 м/с продолжительность прогулки рекомендуется сокращать.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</w:t>
      </w:r>
      <w: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XII. Требования к организации физического воспитания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Длительность занятия с каждым ребенком составляет 6 - 10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реализации основной образовательной программы по физическому </w:t>
      </w:r>
      <w:r>
        <w:lastRenderedPageBreak/>
        <w:t xml:space="preserve">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>
          <w:t>75 см</w:t>
        </w:r>
      </w:smartTag>
      <w:r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Рекомендуемое количество детей в группе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для занятий по физическому развитию и их продолжительность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зависимости от возраста детей в минутах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1800"/>
        <w:gridCol w:w="1800"/>
        <w:gridCol w:w="1800"/>
      </w:tblGrid>
      <w:tr w:rsidR="00AC0721" w:rsidTr="00886611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7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лет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младшей группе - 15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средней группе - 20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старшей группе - 25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подготовительной группе - 30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</w:t>
      </w:r>
      <w:r>
        <w:lastRenderedPageBreak/>
        <w:t>процедуры.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°C"/>
        </w:smartTagPr>
        <w:r>
          <w:t>70 °C</w:t>
        </w:r>
      </w:smartTag>
      <w:r>
        <w:t xml:space="preserve"> при относительной влажности 15 - 10%;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XIII. Требования к оборудованию пищеблока,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инвентарю, посуде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</w:t>
      </w:r>
      <w:r>
        <w:lastRenderedPageBreak/>
        <w:t xml:space="preserve">принимать в соответствии с </w:t>
      </w:r>
      <w:hyperlink w:anchor="Par1077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13.8. Во всех производственных помещениях, моечных, санузле </w:t>
      </w:r>
      <w:r>
        <w:lastRenderedPageBreak/>
        <w:t>устанавливаются раковины для мытья рук с подводкой горячей и холодной воды через смесители.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от верха приемной воронки, которую устраивают выше сифонных устройств.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>
          <w:t>0,35 м</w:t>
        </w:r>
      </w:smartTag>
      <w:r>
        <w:t xml:space="preserve"> от пола.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(вторая ванна) с помощью гибкого шланга с душевой насадкой и просушивается на специальных решетках.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°C"/>
        </w:smartTagPr>
        <w:r>
          <w:t>120 °C</w:t>
        </w:r>
      </w:smartTag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XIV. Требования к условиям хранения, приготовления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реализации пищевых продуктов и кулинарных изделий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Прием пищевых продуктов и продовольственного сырья в </w:t>
      </w:r>
      <w:r>
        <w:lastRenderedPageBreak/>
        <w:t>дошкольные образовательные организации осуществляется при наличии документов, подтверждающих их качество и безопасность.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Продукция поступает в таре производителя (поставщика).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Крупные сыры хранятся на стеллажах, мелкие сыры - на полках в потребительской таре.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Сметана, творог хранятся в таре с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°C"/>
        </w:smartTagPr>
        <w:r>
          <w:t>12 °C</w:t>
        </w:r>
      </w:smartTag>
      <w:r>
        <w:t>. Озелененный картофель не допускается использовать в пищу.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, но не более одного часа.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14.10. Организация питания осуществляется на основе принципов </w:t>
      </w:r>
      <w:r>
        <w:lastRenderedPageBreak/>
        <w:t xml:space="preserve">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 в течение 20 - 25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°C"/>
        </w:smartTagPr>
        <w:r>
          <w:t>75 °C</w:t>
        </w:r>
      </w:smartTag>
      <w:r>
        <w:t xml:space="preserve"> до раздачи не более 1 часа.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 в течение 8 - 10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Яйцо варят после закипания воды 10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</w:t>
      </w:r>
      <w:r>
        <w:lastRenderedPageBreak/>
        <w:t>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предварительное замачивание овощей.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</w:t>
      </w:r>
      <w:r>
        <w:lastRenderedPageBreak/>
        <w:t>кислоты или 10% растворе поваренной соли в течение 10 минут с последующим ополаскиванием проточной водой и просушиванием.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 Салаты заправляют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(для компота) и </w:t>
      </w:r>
      <w:smartTag w:uri="urn:schemas-microsoft-com:office:smarttags" w:element="metricconverter">
        <w:smartTagPr>
          <w:attr w:name="ProductID" w:val="35 °C"/>
        </w:smartTagPr>
        <w:r>
          <w:t>35 °C</w:t>
        </w:r>
      </w:smartTag>
      <w:r>
        <w:t xml:space="preserve"> (для киселя) непосредственно перед реализацией.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°C"/>
        </w:smartTagPr>
        <w:r>
          <w:t>50 °C</w:t>
        </w:r>
      </w:smartTag>
      <w:r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 xml:space="preserve">. Подготовка продуктов для питания детей первого года жизни (разведение </w:t>
      </w:r>
      <w:r>
        <w:lastRenderedPageBreak/>
        <w:t xml:space="preserve">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°C"/>
        </w:smartTagPr>
        <w:r>
          <w:t>6 °C</w:t>
        </w:r>
      </w:smartTag>
      <w: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использование пищевых продуктов, указанных в </w:t>
      </w:r>
      <w:hyperlink w:anchor="Par1292" w:history="1">
        <w:r>
          <w:rPr>
            <w:color w:val="0000FF"/>
          </w:rPr>
          <w:t>Приложении N 9</w:t>
        </w:r>
      </w:hyperlink>
      <w:r>
        <w:t>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использовании установок с дозированным розливом питьевой воды, </w:t>
      </w:r>
      <w:r>
        <w:lastRenderedPageBreak/>
        <w:t>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XV. Требования к составлению меню для организации питания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детей разного возраста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Нормы физиологических потребностей в энергии и пищевых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веществах для детей возрастных групп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CA21BB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="00AC072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AC0721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 w:rsidR="00AC0721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="00AC0721">
              <w:rPr>
                <w:rFonts w:ascii="Courier New" w:hAnsi="Courier New" w:cs="Courier New"/>
                <w:sz w:val="20"/>
                <w:szCs w:val="20"/>
              </w:rPr>
              <w:t>. животный</w:t>
            </w:r>
            <w:r w:rsidR="00AC0721"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CA21BB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="00AC072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AC0721"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 w:rsidR="00AC0721"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34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35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color w:val="0000FF"/>
          </w:rPr>
          <w:t>(Приложение 10)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color w:val="0000FF"/>
          </w:rPr>
          <w:t>(Приложение N 11)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Рекомендуемое распределение калорийности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между приемами пищи в %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65"/>
      <w:bookmarkEnd w:id="4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history="1">
        <w:r>
          <w:rPr>
            <w:color w:val="0000FF"/>
          </w:rPr>
          <w:t>Приложением N 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</w:t>
      </w:r>
      <w:r>
        <w:lastRenderedPageBreak/>
        <w:t>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color w:val="0000FF"/>
          </w:rPr>
          <w:t>Приложению N 7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history="1">
        <w:r>
          <w:rPr>
            <w:color w:val="0000FF"/>
          </w:rPr>
          <w:t>Приложению N 13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>
          <w:rPr>
            <w:color w:val="0000FF"/>
          </w:rPr>
          <w:t>(Приложение N 14)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15.10. В специализированных дошкольных образовательных организациях </w:t>
      </w:r>
      <w:r>
        <w:lastRenderedPageBreak/>
        <w:t>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Режим питания детей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18"/>
      <w:bookmarkEnd w:id="5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color w:val="0000FF"/>
          </w:rPr>
          <w:t>(Приложение N 15)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15.12.1. Дети, находящиеся на искусственном вскармливании, должны </w:t>
      </w:r>
      <w:r>
        <w:lastRenderedPageBreak/>
        <w:t>получать сухие или жидкие адаптированные молочные смеси и продукты прикорма в соответствии с возрастом.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XVI. Требования к перевозке и приему пищевых продуктов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дошкольные образовательные организации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16.5. Тара, в которой привозят продукты, должна быть промаркирована и </w:t>
      </w:r>
      <w:r>
        <w:lastRenderedPageBreak/>
        <w:t>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XVII. Требования к санитарному содержанию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</w:t>
      </w:r>
      <w:r>
        <w:lastRenderedPageBreak/>
        <w:t>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17.12. Приобретенные игрушки (за исключением </w:t>
      </w:r>
      <w:proofErr w:type="spellStart"/>
      <w:r>
        <w:t>мягконабивных</w:t>
      </w:r>
      <w:proofErr w:type="spellEnd"/>
      <w:r>
        <w:t xml:space="preserve">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>) с мылом или иным моющим средством, безвредным для здоровья детей, и затем высушивают на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XVIII. Основные гигиенические и противоэпидемические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мероприятия, проводимые медицинским персоналом в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информирование руководителей учреждения, воспитателей, методистов </w:t>
      </w:r>
      <w:r>
        <w:lastRenderedPageBreak/>
        <w:t>по физическому воспитанию о состоянии здоровья детей, рекомендуемом режиме для детей с отклонениями в состоянии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контроль за пищеблоком и питанием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ведение медицинской документации.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XIX. Требования к прохождению профилактических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медицинских осмотров, гигиенического воспитания и обучения,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личной гигиене персонала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палаточного лагеря должны быть привиты в соответствии с национальным </w:t>
      </w:r>
      <w:hyperlink r:id="rId1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книжку, в которую должны быть внесены </w:t>
      </w:r>
      <w:r>
        <w:lastRenderedPageBreak/>
        <w:t>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color w:val="0000FF"/>
          </w:rPr>
          <w:t>(Приложение N 16)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XX. Требования к соблюдению санитарных правил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необходимые условия для соблюдения санитарных правил;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личных медицинских книжек на каждого работника;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6" w:name="Par845"/>
      <w:bookmarkEnd w:id="6"/>
      <w:r>
        <w:t>Рекомендуемые площади помещений групповой ячейки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AC0721" w:rsidTr="0088661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AC0721" w:rsidTr="0088661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</w:t>
            </w:r>
            <w:smartTag w:uri="urn:schemas-microsoft-com:office:smarttags" w:element="metricconverter">
              <w:smartTagPr>
                <w:attr w:name="ProductID" w:val="1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2,5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1,8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7" w:name="Par884"/>
      <w:bookmarkEnd w:id="7"/>
      <w:r>
        <w:t>Рекомендуемый состав и площади служебно-бытовых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440"/>
        <w:gridCol w:w="1440"/>
        <w:gridCol w:w="1680"/>
      </w:tblGrid>
      <w:tr w:rsidR="00AC0721" w:rsidTr="00886611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800"/>
        <w:gridCol w:w="2040"/>
        <w:gridCol w:w="2280"/>
      </w:tblGrid>
      <w:tr w:rsidR="00AC0721" w:rsidTr="00886611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8" w:name="Par931"/>
      <w:bookmarkEnd w:id="8"/>
      <w:r>
        <w:t>Рекомендуемый состав и площади помещений групповых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для специальных 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кв. м на 1 ребенка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1680"/>
        <w:gridCol w:w="1800"/>
      </w:tblGrid>
      <w:tr w:rsidR="00AC0721" w:rsidTr="00886611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амблиопия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дошкольных групп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Плеопто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Рекомендуемый состав и площади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групповых дошкольных образовательных организаций для детей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с нарушением опорно-двигательного аппарата в кв. 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на 1 ребенка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9" w:name="Par1004"/>
      <w:bookmarkEnd w:id="9"/>
      <w:r>
        <w:t>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 РАЗМЕЩЕНИЮ ИСТОЧНИКОВ ИСКУССТВЕННОГО ОСВЕЩЕНИЯ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AC0721" w:rsidTr="00886611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0" w:name="Par1028"/>
      <w:bookmarkEnd w:id="10"/>
      <w:r>
        <w:t>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 ТЕМПЕРАТУРЕ ВОЗДУХА И КРАТНОСТИ ВОЗДУХООБМЕНА В ОСНОВНЫХ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ПОМЕЩЕНИЯХ 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РАЗНЫХ КЛИМАТИЧЕСКИХ РАЙОНАХ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080"/>
        <w:gridCol w:w="1200"/>
        <w:gridCol w:w="1200"/>
        <w:gridCol w:w="1200"/>
      </w:tblGrid>
      <w:tr w:rsidR="00AC0721" w:rsidTr="00886611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 м3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1" w:name="Par1077"/>
      <w:bookmarkEnd w:id="11"/>
      <w:r>
        <w:t>РЕКОМЕНДУЕМЫЙ ПЕРЕЧЕНЬ ОБОРУДОВАНИЯ ПИЩЕБЛОКОВ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AC0721" w:rsidTr="00886611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AC0721" w:rsidTr="00886611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AC0721" w:rsidTr="00886611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C0721" w:rsidTr="00886611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2" w:name="Par1140"/>
      <w:bookmarkEnd w:id="12"/>
      <w:r>
        <w:t>Журнал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бракеража скоропортящихся пищевых продуктов, поступающих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на пищеблок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AC0721" w:rsidTr="00886611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маркиро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AC0721" w:rsidTr="00886611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65"/>
      <w:bookmarkEnd w:id="13"/>
      <w:r>
        <w:lastRenderedPageBreak/>
        <w:t>&lt;*&gt; Указываются факты списания, возврата продуктов и др.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4" w:name="Par1176"/>
      <w:bookmarkEnd w:id="14"/>
      <w:r>
        <w:t>Журнал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учета температурного режима в холодильном оборудовании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AC0721" w:rsidTr="00886611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AC0721" w:rsidRDefault="00AC0721" w:rsidP="00AC0721">
      <w:pPr>
        <w:pStyle w:val="ConsPlusNonformat"/>
      </w:pPr>
    </w:p>
    <w:p w:rsidR="00AC0721" w:rsidRDefault="00AC0721" w:rsidP="00AC0721">
      <w:pPr>
        <w:pStyle w:val="ConsPlusNonformat"/>
      </w:pPr>
      <w:r>
        <w:t xml:space="preserve">    Технологическая карта N ____________</w:t>
      </w:r>
    </w:p>
    <w:p w:rsidR="00AC0721" w:rsidRDefault="00AC0721" w:rsidP="00AC0721">
      <w:pPr>
        <w:pStyle w:val="ConsPlusNonformat"/>
      </w:pPr>
      <w:r>
        <w:t xml:space="preserve">    Наименование изделия:</w:t>
      </w:r>
    </w:p>
    <w:p w:rsidR="00AC0721" w:rsidRDefault="00AC0721" w:rsidP="00AC0721">
      <w:pPr>
        <w:pStyle w:val="ConsPlusNonformat"/>
      </w:pPr>
      <w:r>
        <w:t xml:space="preserve">    Номер рецептуры:</w:t>
      </w:r>
    </w:p>
    <w:p w:rsidR="00AC0721" w:rsidRDefault="00AC0721" w:rsidP="00AC0721">
      <w:pPr>
        <w:pStyle w:val="ConsPlusNonformat"/>
      </w:pPr>
      <w:r>
        <w:t xml:space="preserve">    Наименование сборника рецептур: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AC0721" w:rsidTr="00886611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pStyle w:val="ConsPlusNonformat"/>
      </w:pPr>
      <w:r>
        <w:t>Химический состав данного блюда: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800"/>
        <w:gridCol w:w="3120"/>
        <w:gridCol w:w="2040"/>
      </w:tblGrid>
      <w:tr w:rsidR="00AC0721" w:rsidTr="00886611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AC0721" w:rsidTr="0088661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ценность, ккал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pStyle w:val="ConsPlusNonformat"/>
      </w:pPr>
      <w:r>
        <w:t>Технология приготовления: _______________________________________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1239"/>
      <w:bookmarkEnd w:id="16"/>
      <w:r>
        <w:t>Приложение N 8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7" w:name="Par1248"/>
      <w:bookmarkEnd w:id="17"/>
      <w:r>
        <w:t>Журнал бракеража готовой кулинарной продукции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AC0721" w:rsidTr="00886611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AC0721" w:rsidTr="00886611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263"/>
      <w:bookmarkEnd w:id="18"/>
      <w:r>
        <w:t>&lt;*&gt; Указываются факты запрещения к реализации готовой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9" w:name="Par1271"/>
      <w:bookmarkEnd w:id="19"/>
      <w:r>
        <w:t>Журнал проведения витаминизации третьих и сладких блюд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AC0721" w:rsidTr="00886611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питающихся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витаминизи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AC0721" w:rsidTr="0088661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0" w:name="Par1292"/>
      <w:bookmarkEnd w:id="20"/>
      <w:r>
        <w:t>ПИЩЕВЫЕ ПРОДУКТЫ,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КОТОРЫЕ НЕ ДОПУСКАЕТСЯ ИСПОЛЬЗОВАТЬ В ПИТАНИИ ДЕТЕЙ: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диких животных;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коллагенсодержащее сырье из мяса птицы;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третьей и четвертой категории;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субпродукты, кроме печени, языка, сердца;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кровяные и ливерные колбасы;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непотрошеная птица;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водоплавающих птиц.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Блюда, изготовленные из мяса, птицы, рыбы: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жирностью ниже 72%;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Молоко и молочные 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молоко, не прошедшее пастеризацию;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фляжная сметана без термической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водоплавающих птиц;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с загрязненной скорлупой, с насечкой, "тек", "бой";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из хозяйств, неблагополучных по сальмонеллезам;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кремовые кондитерские изделия (пирожные и торты) и кремы.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Прочие продукты и блюда: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грибы и кулинарные изделия, из них приготовленные;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квас, газированные напитки;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кофе натуральный;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ядра абрикосовой косточки, арахиса;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карамель, в том числе леденцовая;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1" w:name="Par1354"/>
      <w:bookmarkEnd w:id="21"/>
      <w:r>
        <w:t>РЕКОМЕНДУЕМЫЕ СУТОЧНЫЕ НАБОРЫ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ПРОДУКТОВ ДЛЯ ОРГАНИЗАЦИИ ПИТАНИЯ ДЕТЕЙ В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 (Г, МЛ, НА 1 РЕБЕНКА/СУТКИ)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AC0721" w:rsidTr="00886611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фиточай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color w:val="0000FF"/>
          </w:rPr>
          <w:t>/приложение 8/</w:t>
        </w:r>
      </w:hyperlink>
      <w:r>
        <w:t xml:space="preserve"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</w:t>
      </w:r>
      <w:r>
        <w:lastRenderedPageBreak/>
        <w:t>дошкольной организацией самостоятельно путем контрольных проработок;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2" w:name="Par1471"/>
      <w:bookmarkEnd w:id="22"/>
      <w:r>
        <w:t>РЕКОМЕНДУЕМЫЙ АССОРТИМЕНТ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ОСНОВНЫХ ПИЩЕВЫХ ПРОДУКТОВ ДЛЯ ИСПОЛЬЗОВАНИЯ В ПИТАНИИ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ДЕТЕЙ В ДОШКОЛЬНЫХ ОРГАНИЗАЦИЯХ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I категории,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телятина,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нежирные сорта свинины и баранины;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птицы охлажденное (курица, индейка),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кролика,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 говяжьи (печень, язык).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Молоко и молочные 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(2,5%, 3,2% жирности), пастеризованное, стерилизованное;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сгущенное молоко (цельное и с сахаром), сгущенно-вареное молоко;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сметана (10%, 15% жирности) - после термической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сливки (10% жирности);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 (молочное, сливочное)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(72,5%, 82,5% жирности);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маргарин ограниченно для выпечки.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зефир, пастила, мармелад;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шоколад и шоколадные конфеты - не чаще одного раза в неделю;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пирожные, торты (песочные и бисквитные, без крема);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джемы, варенье, повидло, мед - промышленного выпуска.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Овощи: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Фрукты: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сухофрукты.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Бобовые: горох, фасоль, соя, чечевица.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Орехи: миндаль, фундук, ядро грецкого ореха.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Соки и напитки: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напитки промышленного выпуска на основе натуральных фруктов;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кофе (суррогатный), какао, чай.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лосось, сайра (для приготовления супов);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компоты, фрукты дольками;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баклажанная и кабачковая икра для детского питания;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зеленый горошек;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кукуруза сахарная;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фасоль стручковая консервированная;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томаты и огурцы соленые.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3" w:name="Par1555"/>
      <w:bookmarkEnd w:id="23"/>
      <w:r>
        <w:t>Примерное меню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AC0721" w:rsidTr="00886611"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4" w:name="Par1617"/>
      <w:bookmarkEnd w:id="24"/>
      <w:r>
        <w:t>СУММАРНЫЕ ОБЪЕМЫ БЛЮД ПО ПРИЕМАМ ПИЩИ (В ГРАММАХ)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560"/>
        <w:gridCol w:w="1560"/>
        <w:gridCol w:w="1560"/>
      </w:tblGrid>
      <w:tr w:rsidR="00AC0721" w:rsidTr="00886611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5" w:name="Par1634"/>
      <w:bookmarkEnd w:id="25"/>
      <w:r>
        <w:t>ТАБЛИЦА ЗАМЕНЫ ПРОДУКТОВ ПО БЕЛКАМ И УГЛЕВОДАМ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200"/>
        <w:gridCol w:w="1320"/>
        <w:gridCol w:w="1320"/>
        <w:gridCol w:w="1920"/>
      </w:tblGrid>
      <w:tr w:rsidR="00AC0721" w:rsidTr="00886611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4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8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5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6" w:name="Par1779"/>
      <w:bookmarkEnd w:id="26"/>
      <w:r>
        <w:t>СХЕМА ВВЕДЕНИЯ ПРИКОРМА ДЕТЯМ ПЕРВОГО ГОДА ЖИЗНИ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AC0721" w:rsidTr="0088661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(г,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кисломол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1814"/>
      <w:bookmarkEnd w:id="27"/>
      <w:r>
        <w:t>&lt;*&gt; Не ранее 6 мес.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8" w:name="Par1825"/>
      <w:bookmarkEnd w:id="28"/>
      <w:r>
        <w:t>Журнал здоровья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AC0721" w:rsidTr="00886611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/>
    <w:p w:rsidR="00886611" w:rsidRDefault="00886611" w:rsidP="00886611">
      <w:pPr>
        <w:jc w:val="both"/>
      </w:pPr>
      <w:r>
        <w:t>П</w:t>
      </w:r>
      <w:r w:rsidRPr="00886611">
        <w:t xml:space="preserve">остановление главного санитарного врача </w:t>
      </w:r>
      <w:r>
        <w:t xml:space="preserve">РФ </w:t>
      </w:r>
      <w:r w:rsidRPr="00886611">
        <w:t xml:space="preserve">от 15 мая 2013 г. </w:t>
      </w:r>
      <w:r>
        <w:t>№</w:t>
      </w:r>
      <w:r w:rsidRPr="00886611">
        <w:t xml:space="preserve"> 26</w:t>
      </w:r>
      <w:r>
        <w:t xml:space="preserve"> </w:t>
      </w:r>
    </w:p>
    <w:p w:rsidR="00886611" w:rsidRPr="00886611" w:rsidRDefault="00886611" w:rsidP="00886611">
      <w:pPr>
        <w:jc w:val="both"/>
      </w:pPr>
      <w:r>
        <w:t xml:space="preserve">«Об утверждении СанПиН </w:t>
      </w:r>
      <w:r w:rsidRPr="00886611">
        <w:t>2.4.1.3049-13</w:t>
      </w:r>
      <w:r>
        <w:t xml:space="preserve"> «С</w:t>
      </w:r>
      <w:r w:rsidRPr="00886611">
        <w:t>анитарно-эпидемиологические требования к устройству,</w:t>
      </w:r>
      <w:r>
        <w:t xml:space="preserve"> </w:t>
      </w:r>
      <w:r w:rsidRPr="00886611">
        <w:t>содержанию и организации режима работы дошкольных</w:t>
      </w:r>
      <w:r>
        <w:t xml:space="preserve"> образовательных организаций»</w:t>
      </w:r>
    </w:p>
    <w:p w:rsidR="00AC01D6" w:rsidRPr="00886611" w:rsidRDefault="00AC01D6" w:rsidP="00886611"/>
    <w:sectPr w:rsidR="00AC01D6" w:rsidRPr="00886611" w:rsidSect="0088661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21"/>
    <w:rsid w:val="00020496"/>
    <w:rsid w:val="00886611"/>
    <w:rsid w:val="00AC01D6"/>
    <w:rsid w:val="00AC0721"/>
    <w:rsid w:val="00C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C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94AEC1CF27060BDB467ABB0F69405BEAC792D4170822A3A0F13080RAvAD" TargetMode="External"/><Relationship Id="rId13" Type="http://schemas.openxmlformats.org/officeDocument/2006/relationships/hyperlink" Target="consultantplus://offline/ref=4B0694AEC1CF27060BDB467ABB0F69405BEBCE90D41A0822A3A0F13080RAv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694AEC1CF27060BDB467ABB0F69405BEAC796DE190822A3A0F13080RAvAD" TargetMode="External"/><Relationship Id="rId12" Type="http://schemas.openxmlformats.org/officeDocument/2006/relationships/hyperlink" Target="consultantplus://offline/ref=4B0694AEC1CF27060BDB467ABB0F69405BEBCE90D41A0822A3A0F13080AAABFE6F7A03EBA4666A05R9v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94AEC1CF27060BDB467ABB0F69405FEFC890DA145528ABF9FD3287A5F4E968330FEAA46769R0v3D" TargetMode="External"/><Relationship Id="rId11" Type="http://schemas.openxmlformats.org/officeDocument/2006/relationships/hyperlink" Target="consultantplus://offline/ref=4B0694AEC1CF27060BDB467ABB0F69405BEEC691DC190822A3A0F13080RAvAD" TargetMode="External"/><Relationship Id="rId5" Type="http://schemas.openxmlformats.org/officeDocument/2006/relationships/hyperlink" Target="consultantplus://offline/ref=4B0694AEC1CF27060BDB467ABB0F69405BEECC96DC1E0822A3A0F13080RAv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0694AEC1CF27060BDB467ABB0F69405BEEC691DC190822A3A0F13080AAABFE6F7A03EBA4666C05R9v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694AEC1CF27060BDB467ABB0F69405BEEC997DB180822A3A0F13080RAv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23709</Words>
  <Characters>135146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398</dc:creator>
  <cp:lastModifiedBy>User</cp:lastModifiedBy>
  <cp:revision>2</cp:revision>
  <dcterms:created xsi:type="dcterms:W3CDTF">2013-09-14T04:10:00Z</dcterms:created>
  <dcterms:modified xsi:type="dcterms:W3CDTF">2013-09-14T04:10:00Z</dcterms:modified>
</cp:coreProperties>
</file>